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2417" w14:textId="365BC12D" w:rsidR="007C1A05" w:rsidRPr="007C1A05" w:rsidRDefault="007C1A05" w:rsidP="00993A9E">
      <w:pPr>
        <w:jc w:val="center"/>
        <w:rPr>
          <w:rFonts w:ascii="Cambria" w:hAnsi="Cambria"/>
          <w:b/>
          <w:bCs/>
          <w:sz w:val="26"/>
          <w:szCs w:val="26"/>
        </w:rPr>
      </w:pPr>
      <w:r w:rsidRPr="007C1A05">
        <w:rPr>
          <w:rFonts w:ascii="Cambria" w:hAnsi="Cambria"/>
          <w:b/>
          <w:bCs/>
          <w:sz w:val="26"/>
          <w:szCs w:val="26"/>
        </w:rPr>
        <w:t>Public Consultations on the Review of the National Strategy to Counter Violent Extremism</w:t>
      </w:r>
    </w:p>
    <w:p w14:paraId="412AA810" w14:textId="77777777" w:rsidR="007C1A05" w:rsidRPr="007C1A05" w:rsidRDefault="007C1A05">
      <w:pPr>
        <w:rPr>
          <w:rFonts w:ascii="Cambria" w:hAnsi="Cambria"/>
          <w:sz w:val="26"/>
          <w:szCs w:val="26"/>
        </w:rPr>
      </w:pPr>
    </w:p>
    <w:p w14:paraId="0CE75A83" w14:textId="5BB2CCFE" w:rsidR="001E13D6" w:rsidRDefault="001E13D6" w:rsidP="007C1A05">
      <w:pPr>
        <w:jc w:val="both"/>
        <w:rPr>
          <w:rFonts w:ascii="Cambria" w:hAnsi="Cambria"/>
          <w:sz w:val="26"/>
          <w:szCs w:val="26"/>
        </w:rPr>
      </w:pPr>
      <w:r>
        <w:rPr>
          <w:rFonts w:ascii="Cambria" w:hAnsi="Cambria" w:cs="Arial"/>
          <w:sz w:val="26"/>
          <w:szCs w:val="26"/>
        </w:rPr>
        <w:t>The National Counter Terrorism Centre</w:t>
      </w:r>
      <w:r w:rsidR="009D634B">
        <w:rPr>
          <w:rFonts w:ascii="Cambria" w:hAnsi="Cambria" w:cs="Arial"/>
          <w:sz w:val="26"/>
          <w:szCs w:val="26"/>
        </w:rPr>
        <w:t xml:space="preserve"> (NCTC)</w:t>
      </w:r>
      <w:r>
        <w:rPr>
          <w:rFonts w:ascii="Cambria" w:hAnsi="Cambria" w:cs="Arial"/>
          <w:sz w:val="26"/>
          <w:szCs w:val="26"/>
        </w:rPr>
        <w:t xml:space="preserve"> notifies of the review of the </w:t>
      </w:r>
      <w:r w:rsidRPr="00366A22">
        <w:rPr>
          <w:rFonts w:ascii="Cambria" w:hAnsi="Cambria" w:cs="Arial"/>
          <w:sz w:val="26"/>
          <w:szCs w:val="26"/>
        </w:rPr>
        <w:t>National Strategy to Counter Violent Extremism (NSCVE)</w:t>
      </w:r>
      <w:r>
        <w:rPr>
          <w:rFonts w:ascii="Cambria" w:hAnsi="Cambria" w:cs="Arial"/>
          <w:sz w:val="26"/>
          <w:szCs w:val="26"/>
        </w:rPr>
        <w:t xml:space="preserve"> and invites the public to participate in this process.</w:t>
      </w:r>
    </w:p>
    <w:p w14:paraId="56E8AFD5" w14:textId="77777777" w:rsidR="001E13D6" w:rsidRDefault="001E13D6" w:rsidP="007C1A05">
      <w:pPr>
        <w:jc w:val="both"/>
        <w:rPr>
          <w:rFonts w:ascii="Cambria" w:hAnsi="Cambria"/>
          <w:sz w:val="26"/>
          <w:szCs w:val="26"/>
        </w:rPr>
      </w:pPr>
    </w:p>
    <w:p w14:paraId="6E56AF46" w14:textId="161F4E93" w:rsidR="007C1A05" w:rsidRPr="00366A22" w:rsidRDefault="009D634B" w:rsidP="007C1A05">
      <w:pPr>
        <w:jc w:val="both"/>
        <w:rPr>
          <w:rFonts w:ascii="Cambria" w:hAnsi="Cambria"/>
          <w:sz w:val="26"/>
          <w:szCs w:val="26"/>
        </w:rPr>
      </w:pPr>
      <w:r>
        <w:rPr>
          <w:rFonts w:ascii="Cambria" w:hAnsi="Cambria"/>
          <w:sz w:val="26"/>
          <w:szCs w:val="26"/>
        </w:rPr>
        <w:t>NCTC</w:t>
      </w:r>
      <w:r w:rsidR="007C1A05" w:rsidRPr="00366A22">
        <w:rPr>
          <w:rFonts w:ascii="Cambria" w:hAnsi="Cambria"/>
          <w:sz w:val="26"/>
          <w:szCs w:val="26"/>
        </w:rPr>
        <w:t xml:space="preserve"> is an inter-agency body mandated by law to </w:t>
      </w:r>
      <w:r w:rsidR="007C1A05" w:rsidRPr="00366A22">
        <w:rPr>
          <w:rFonts w:ascii="Cambria" w:hAnsi="Cambria"/>
          <w:sz w:val="26"/>
          <w:szCs w:val="26"/>
        </w:rPr>
        <w:t>co-ordinat</w:t>
      </w:r>
      <w:r w:rsidR="007C1A05" w:rsidRPr="00366A22">
        <w:rPr>
          <w:rFonts w:ascii="Cambria" w:hAnsi="Cambria"/>
          <w:sz w:val="26"/>
          <w:szCs w:val="26"/>
        </w:rPr>
        <w:t>e</w:t>
      </w:r>
      <w:r w:rsidR="007C1A05" w:rsidRPr="00366A22">
        <w:rPr>
          <w:rFonts w:ascii="Cambria" w:hAnsi="Cambria"/>
          <w:sz w:val="26"/>
          <w:szCs w:val="26"/>
        </w:rPr>
        <w:t xml:space="preserve"> national counter</w:t>
      </w:r>
      <w:r w:rsidR="007C1A05" w:rsidRPr="00366A22">
        <w:rPr>
          <w:rFonts w:ascii="Cambria" w:hAnsi="Cambria"/>
          <w:sz w:val="26"/>
          <w:szCs w:val="26"/>
        </w:rPr>
        <w:t xml:space="preserve"> </w:t>
      </w:r>
      <w:r w:rsidR="007C1A05" w:rsidRPr="00366A22">
        <w:rPr>
          <w:rFonts w:ascii="Cambria" w:hAnsi="Cambria"/>
          <w:sz w:val="26"/>
          <w:szCs w:val="26"/>
        </w:rPr>
        <w:t xml:space="preserve">terrorism efforts </w:t>
      </w:r>
      <w:r w:rsidR="00366A22" w:rsidRPr="00366A22">
        <w:rPr>
          <w:rFonts w:ascii="Cambria" w:hAnsi="Cambria"/>
          <w:sz w:val="26"/>
          <w:szCs w:val="26"/>
        </w:rPr>
        <w:t>to</w:t>
      </w:r>
      <w:r w:rsidR="007C1A05" w:rsidRPr="00366A22">
        <w:rPr>
          <w:rFonts w:ascii="Cambria" w:hAnsi="Cambria"/>
          <w:sz w:val="26"/>
          <w:szCs w:val="26"/>
        </w:rPr>
        <w:t xml:space="preserve"> detect, deter and disrupt terrorism acts</w:t>
      </w:r>
      <w:r w:rsidR="007C1A05" w:rsidRPr="00366A22">
        <w:rPr>
          <w:rFonts w:ascii="Cambria" w:hAnsi="Cambria"/>
          <w:sz w:val="26"/>
          <w:szCs w:val="26"/>
        </w:rPr>
        <w:t xml:space="preserve">. </w:t>
      </w:r>
    </w:p>
    <w:p w14:paraId="1F3C22AC" w14:textId="77777777" w:rsidR="007C1A05" w:rsidRPr="00366A22" w:rsidRDefault="007C1A05" w:rsidP="007C1A05">
      <w:pPr>
        <w:jc w:val="both"/>
        <w:rPr>
          <w:rFonts w:ascii="Cambria" w:hAnsi="Cambria"/>
          <w:sz w:val="26"/>
          <w:szCs w:val="26"/>
        </w:rPr>
      </w:pPr>
    </w:p>
    <w:p w14:paraId="4D51B19A" w14:textId="5368D627" w:rsidR="00366A22" w:rsidRDefault="007C1A05" w:rsidP="00366A22">
      <w:pPr>
        <w:jc w:val="both"/>
        <w:rPr>
          <w:rFonts w:ascii="Cambria" w:hAnsi="Cambria"/>
          <w:sz w:val="26"/>
          <w:szCs w:val="26"/>
        </w:rPr>
      </w:pPr>
      <w:r w:rsidRPr="00366A22">
        <w:rPr>
          <w:rFonts w:ascii="Cambria" w:hAnsi="Cambria"/>
          <w:sz w:val="26"/>
          <w:szCs w:val="26"/>
        </w:rPr>
        <w:t xml:space="preserve">In fulfilling this mandate, the Centre coordinated national efforts that led to the adoption of the </w:t>
      </w:r>
      <w:r w:rsidRPr="00366A22">
        <w:rPr>
          <w:rFonts w:ascii="Cambria" w:hAnsi="Cambria" w:cs="Arial"/>
          <w:sz w:val="26"/>
          <w:szCs w:val="26"/>
        </w:rPr>
        <w:t>NSCVE</w:t>
      </w:r>
      <w:r w:rsidRPr="00366A22">
        <w:rPr>
          <w:rFonts w:ascii="Cambria" w:hAnsi="Cambria" w:cs="Arial"/>
          <w:sz w:val="26"/>
          <w:szCs w:val="26"/>
        </w:rPr>
        <w:t xml:space="preserve"> in 2016.</w:t>
      </w:r>
      <w:r w:rsidR="00366A22" w:rsidRPr="00366A22">
        <w:rPr>
          <w:rFonts w:ascii="Cambria" w:hAnsi="Cambria" w:cs="Arial"/>
          <w:sz w:val="26"/>
          <w:szCs w:val="26"/>
        </w:rPr>
        <w:t xml:space="preserve"> </w:t>
      </w:r>
      <w:bookmarkStart w:id="0" w:name="_Hlk135906376"/>
      <w:r w:rsidR="00366A22" w:rsidRPr="00366A22">
        <w:rPr>
          <w:rFonts w:ascii="Cambria" w:hAnsi="Cambria"/>
          <w:sz w:val="26"/>
          <w:szCs w:val="26"/>
        </w:rPr>
        <w:t>T</w:t>
      </w:r>
      <w:r w:rsidR="00366A22" w:rsidRPr="00366A22">
        <w:rPr>
          <w:rFonts w:ascii="Cambria" w:hAnsi="Cambria"/>
          <w:sz w:val="26"/>
          <w:szCs w:val="26"/>
        </w:rPr>
        <w:t>he</w:t>
      </w:r>
      <w:r w:rsidR="00366A22" w:rsidRPr="00366A22">
        <w:rPr>
          <w:rFonts w:ascii="Cambria" w:hAnsi="Cambria"/>
          <w:sz w:val="26"/>
          <w:szCs w:val="26"/>
        </w:rPr>
        <w:t xml:space="preserve"> Strategy sought</w:t>
      </w:r>
      <w:r w:rsidR="00366A22" w:rsidRPr="00366A22">
        <w:rPr>
          <w:rFonts w:ascii="Cambria" w:hAnsi="Cambria"/>
          <w:sz w:val="26"/>
          <w:szCs w:val="26"/>
        </w:rPr>
        <w:t xml:space="preserve"> </w:t>
      </w:r>
      <w:r w:rsidR="00366A22" w:rsidRPr="00366A22">
        <w:rPr>
          <w:rFonts w:ascii="Cambria" w:hAnsi="Cambria"/>
          <w:sz w:val="26"/>
          <w:szCs w:val="26"/>
        </w:rPr>
        <w:t xml:space="preserve">to </w:t>
      </w:r>
      <w:r w:rsidR="00366A22" w:rsidRPr="00366A22">
        <w:rPr>
          <w:rFonts w:ascii="Cambria" w:hAnsi="Cambria"/>
          <w:sz w:val="26"/>
          <w:szCs w:val="26"/>
        </w:rPr>
        <w:t>rally all sectors of Kenyan social, religious, and economic life to emphatically and continuously reject violent extremist ideologies and aims</w:t>
      </w:r>
      <w:r w:rsidR="00366A22" w:rsidRPr="00366A22">
        <w:rPr>
          <w:rFonts w:ascii="Cambria" w:hAnsi="Cambria"/>
          <w:sz w:val="26"/>
          <w:szCs w:val="26"/>
        </w:rPr>
        <w:t xml:space="preserve"> </w:t>
      </w:r>
      <w:r w:rsidR="00366A22" w:rsidRPr="00366A22">
        <w:rPr>
          <w:rFonts w:ascii="Cambria" w:hAnsi="Cambria"/>
          <w:sz w:val="26"/>
          <w:szCs w:val="26"/>
        </w:rPr>
        <w:t>in order to shrink the pool of individuals that terrorist groups seek to radicalise and recruit</w:t>
      </w:r>
      <w:r w:rsidR="00366A22" w:rsidRPr="00366A22">
        <w:rPr>
          <w:rFonts w:ascii="Cambria" w:hAnsi="Cambria"/>
          <w:sz w:val="26"/>
          <w:szCs w:val="26"/>
        </w:rPr>
        <w:t>.</w:t>
      </w:r>
    </w:p>
    <w:bookmarkEnd w:id="0"/>
    <w:p w14:paraId="36EF3325" w14:textId="77777777" w:rsidR="00366A22" w:rsidRDefault="00366A22" w:rsidP="00366A22">
      <w:pPr>
        <w:jc w:val="both"/>
        <w:rPr>
          <w:rFonts w:ascii="Cambria" w:hAnsi="Cambria"/>
          <w:sz w:val="26"/>
          <w:szCs w:val="26"/>
        </w:rPr>
      </w:pPr>
    </w:p>
    <w:p w14:paraId="398B3216" w14:textId="680573C9" w:rsidR="00DC320D" w:rsidRDefault="00DC320D" w:rsidP="00DC320D">
      <w:pPr>
        <w:jc w:val="both"/>
        <w:rPr>
          <w:rFonts w:ascii="Cambria" w:hAnsi="Cambria"/>
          <w:sz w:val="26"/>
          <w:szCs w:val="26"/>
        </w:rPr>
      </w:pPr>
      <w:r>
        <w:rPr>
          <w:rFonts w:ascii="Cambria" w:hAnsi="Cambria"/>
          <w:sz w:val="26"/>
          <w:szCs w:val="26"/>
        </w:rPr>
        <w:t>Through th</w:t>
      </w:r>
      <w:r>
        <w:rPr>
          <w:rFonts w:ascii="Cambria" w:hAnsi="Cambria"/>
          <w:sz w:val="26"/>
          <w:szCs w:val="26"/>
        </w:rPr>
        <w:t>is</w:t>
      </w:r>
      <w:r>
        <w:rPr>
          <w:rFonts w:ascii="Cambria" w:hAnsi="Cambria"/>
          <w:sz w:val="26"/>
          <w:szCs w:val="26"/>
        </w:rPr>
        <w:t xml:space="preserve"> strategy </w:t>
      </w:r>
      <w:r>
        <w:rPr>
          <w:rFonts w:ascii="Cambria" w:hAnsi="Cambria"/>
          <w:sz w:val="26"/>
          <w:szCs w:val="26"/>
        </w:rPr>
        <w:t>and the collective efforts of the Kenyan people, the country has effectively responded to the threat of radicalisation and insulated communities from violent extremists.</w:t>
      </w:r>
    </w:p>
    <w:p w14:paraId="162C8B03" w14:textId="77777777" w:rsidR="00DC320D" w:rsidRDefault="00DC320D" w:rsidP="00DC320D">
      <w:pPr>
        <w:jc w:val="both"/>
        <w:rPr>
          <w:rFonts w:ascii="Cambria" w:hAnsi="Cambria"/>
          <w:sz w:val="26"/>
          <w:szCs w:val="26"/>
        </w:rPr>
      </w:pPr>
    </w:p>
    <w:p w14:paraId="72EF9B30" w14:textId="4D5DBB5B" w:rsidR="00366A22" w:rsidRDefault="00366A22" w:rsidP="00366A22">
      <w:pPr>
        <w:jc w:val="both"/>
        <w:rPr>
          <w:rFonts w:ascii="Cambria" w:hAnsi="Cambria"/>
          <w:sz w:val="26"/>
          <w:szCs w:val="26"/>
        </w:rPr>
      </w:pPr>
      <w:r>
        <w:rPr>
          <w:rFonts w:ascii="Cambria" w:hAnsi="Cambria"/>
          <w:sz w:val="26"/>
          <w:szCs w:val="26"/>
        </w:rPr>
        <w:t>After seven years of active implementation, the NSCVE is proposed for review to address the dynamic ways in which the threat of terrorism and violent extremism mutating and manifesting in our communities.</w:t>
      </w:r>
    </w:p>
    <w:p w14:paraId="5A589727" w14:textId="77777777" w:rsidR="00366A22" w:rsidRDefault="00366A22" w:rsidP="00366A22">
      <w:pPr>
        <w:jc w:val="both"/>
        <w:rPr>
          <w:rFonts w:ascii="Cambria" w:hAnsi="Cambria"/>
          <w:sz w:val="26"/>
          <w:szCs w:val="26"/>
        </w:rPr>
      </w:pPr>
    </w:p>
    <w:p w14:paraId="4F3B6F40" w14:textId="77777777" w:rsidR="009D634B" w:rsidRDefault="00366A22" w:rsidP="00366A22">
      <w:pPr>
        <w:jc w:val="both"/>
        <w:rPr>
          <w:rFonts w:ascii="Cambria" w:hAnsi="Cambria"/>
          <w:sz w:val="26"/>
          <w:szCs w:val="26"/>
        </w:rPr>
      </w:pPr>
      <w:r>
        <w:rPr>
          <w:rFonts w:ascii="Cambria" w:hAnsi="Cambria"/>
          <w:sz w:val="26"/>
          <w:szCs w:val="26"/>
        </w:rPr>
        <w:t>Initiatives implemented through the NSCVE have been community owned and led, similarly, the process of reviewing the strategy shall be</w:t>
      </w:r>
      <w:r w:rsidR="00FB5CFD">
        <w:rPr>
          <w:rFonts w:ascii="Cambria" w:hAnsi="Cambria"/>
          <w:sz w:val="26"/>
          <w:szCs w:val="26"/>
        </w:rPr>
        <w:t xml:space="preserve"> an</w:t>
      </w:r>
      <w:r>
        <w:rPr>
          <w:rFonts w:ascii="Cambria" w:hAnsi="Cambria"/>
          <w:sz w:val="26"/>
          <w:szCs w:val="26"/>
        </w:rPr>
        <w:t xml:space="preserve"> inclusive</w:t>
      </w:r>
      <w:r w:rsidR="00FB5CFD">
        <w:rPr>
          <w:rFonts w:ascii="Cambria" w:hAnsi="Cambria"/>
          <w:sz w:val="26"/>
          <w:szCs w:val="26"/>
        </w:rPr>
        <w:t xml:space="preserve"> popular effort.</w:t>
      </w:r>
      <w:bookmarkStart w:id="1" w:name="_Hlk133936228"/>
      <w:r w:rsidR="00FB5CFD">
        <w:rPr>
          <w:rFonts w:ascii="Cambria" w:hAnsi="Cambria"/>
          <w:sz w:val="26"/>
          <w:szCs w:val="26"/>
        </w:rPr>
        <w:t xml:space="preserve"> </w:t>
      </w:r>
    </w:p>
    <w:p w14:paraId="2E6C7A19" w14:textId="77777777" w:rsidR="009D634B" w:rsidRDefault="009D634B" w:rsidP="00366A22">
      <w:pPr>
        <w:jc w:val="both"/>
        <w:rPr>
          <w:rFonts w:ascii="Cambria" w:hAnsi="Cambria"/>
          <w:sz w:val="26"/>
          <w:szCs w:val="26"/>
        </w:rPr>
      </w:pPr>
    </w:p>
    <w:p w14:paraId="24582D58" w14:textId="1DD6D49D" w:rsidR="00FB5CFD" w:rsidRPr="009D634B" w:rsidRDefault="00FB5CFD" w:rsidP="00FB5CFD">
      <w:pPr>
        <w:jc w:val="both"/>
        <w:rPr>
          <w:rFonts w:ascii="Cambria" w:hAnsi="Cambria"/>
          <w:sz w:val="26"/>
          <w:szCs w:val="26"/>
        </w:rPr>
      </w:pPr>
      <w:r>
        <w:rPr>
          <w:rFonts w:ascii="Cambria" w:hAnsi="Cambria"/>
          <w:sz w:val="26"/>
          <w:szCs w:val="26"/>
        </w:rPr>
        <w:t>Th</w:t>
      </w:r>
      <w:r w:rsidR="009D634B">
        <w:rPr>
          <w:rFonts w:ascii="Cambria" w:hAnsi="Cambria"/>
          <w:sz w:val="26"/>
          <w:szCs w:val="26"/>
        </w:rPr>
        <w:t xml:space="preserve">is review seeks to </w:t>
      </w:r>
      <w:r>
        <w:rPr>
          <w:rFonts w:ascii="Cambria" w:hAnsi="Cambria"/>
          <w:sz w:val="26"/>
          <w:szCs w:val="26"/>
        </w:rPr>
        <w:t>collectively negotiate and adopt a strategy that is people driven, adaptive, responsive,</w:t>
      </w:r>
      <w:r w:rsidR="00366A22" w:rsidRPr="00274558">
        <w:rPr>
          <w:rFonts w:ascii="Cambria" w:hAnsi="Cambria"/>
          <w:sz w:val="26"/>
          <w:szCs w:val="26"/>
        </w:rPr>
        <w:t xml:space="preserve"> sustainable, </w:t>
      </w:r>
      <w:r w:rsidR="00366A22">
        <w:rPr>
          <w:rFonts w:ascii="Cambria" w:hAnsi="Cambria"/>
          <w:sz w:val="26"/>
          <w:szCs w:val="26"/>
        </w:rPr>
        <w:t>homegrown</w:t>
      </w:r>
      <w:r>
        <w:rPr>
          <w:rFonts w:ascii="Cambria" w:hAnsi="Cambria"/>
          <w:sz w:val="26"/>
          <w:szCs w:val="26"/>
        </w:rPr>
        <w:t xml:space="preserve"> and</w:t>
      </w:r>
      <w:r w:rsidR="00366A22">
        <w:rPr>
          <w:rFonts w:ascii="Cambria" w:hAnsi="Cambria"/>
          <w:sz w:val="26"/>
          <w:szCs w:val="26"/>
        </w:rPr>
        <w:t xml:space="preserve"> alive to local needs</w:t>
      </w:r>
      <w:r>
        <w:rPr>
          <w:rFonts w:ascii="Cambria" w:hAnsi="Cambria"/>
          <w:sz w:val="26"/>
          <w:szCs w:val="26"/>
        </w:rPr>
        <w:t>.</w:t>
      </w:r>
      <w:r w:rsidR="009D634B">
        <w:rPr>
          <w:rFonts w:ascii="Cambria" w:hAnsi="Cambria"/>
          <w:sz w:val="26"/>
          <w:szCs w:val="26"/>
        </w:rPr>
        <w:t xml:space="preserve"> The review process shall be guided by</w:t>
      </w:r>
      <w:r>
        <w:rPr>
          <w:rFonts w:ascii="Cambria" w:hAnsi="Cambria"/>
          <w:sz w:val="26"/>
          <w:szCs w:val="26"/>
        </w:rPr>
        <w:t xml:space="preserve"> the high thresholds of our Constitution including the values and principles of</w:t>
      </w:r>
      <w:r w:rsidRPr="00495A55">
        <w:rPr>
          <w:rFonts w:ascii="Cambria" w:hAnsi="Cambria" w:cs="Times New Roman"/>
          <w:color w:val="0D0D0D" w:themeColor="text1" w:themeTint="F2"/>
          <w:sz w:val="26"/>
          <w:szCs w:val="26"/>
        </w:rPr>
        <w:t xml:space="preserve"> human dignity, equity, social justice, inclusiveness, human rights, non-discrimination and protection of the marginalised.</w:t>
      </w:r>
    </w:p>
    <w:p w14:paraId="4FE978A4" w14:textId="65D04C07" w:rsidR="00FB5CFD" w:rsidRPr="00274558" w:rsidRDefault="00FB5CFD" w:rsidP="00366A22">
      <w:pPr>
        <w:jc w:val="both"/>
        <w:rPr>
          <w:rFonts w:ascii="Cambria" w:hAnsi="Cambria"/>
          <w:sz w:val="26"/>
          <w:szCs w:val="26"/>
        </w:rPr>
      </w:pPr>
    </w:p>
    <w:bookmarkEnd w:id="1"/>
    <w:p w14:paraId="721F247D" w14:textId="212D4C11" w:rsidR="00993A9E" w:rsidRDefault="00FB5CFD" w:rsidP="00993A9E">
      <w:pPr>
        <w:jc w:val="both"/>
        <w:rPr>
          <w:rFonts w:ascii="Cambria" w:hAnsi="Cambria"/>
          <w:sz w:val="26"/>
          <w:szCs w:val="26"/>
        </w:rPr>
      </w:pPr>
      <w:r>
        <w:rPr>
          <w:rFonts w:ascii="Cambria" w:hAnsi="Cambria"/>
          <w:sz w:val="26"/>
          <w:szCs w:val="26"/>
        </w:rPr>
        <w:t>T</w:t>
      </w:r>
      <w:r w:rsidR="009D634B">
        <w:rPr>
          <w:rFonts w:ascii="Cambria" w:hAnsi="Cambria"/>
          <w:sz w:val="26"/>
          <w:szCs w:val="26"/>
        </w:rPr>
        <w:t>o facilitate public participation in the review process, the</w:t>
      </w:r>
      <w:r>
        <w:rPr>
          <w:rFonts w:ascii="Cambria" w:hAnsi="Cambria"/>
          <w:sz w:val="26"/>
          <w:szCs w:val="26"/>
        </w:rPr>
        <w:t xml:space="preserve"> Centre has established an interactive page on its website to facilitate dialogue and interactions among differen</w:t>
      </w:r>
      <w:r w:rsidR="009D634B">
        <w:rPr>
          <w:rFonts w:ascii="Cambria" w:hAnsi="Cambria"/>
          <w:sz w:val="26"/>
          <w:szCs w:val="26"/>
        </w:rPr>
        <w:t xml:space="preserve">t </w:t>
      </w:r>
      <w:r>
        <w:rPr>
          <w:rFonts w:ascii="Cambria" w:hAnsi="Cambria"/>
          <w:sz w:val="26"/>
          <w:szCs w:val="26"/>
        </w:rPr>
        <w:t xml:space="preserve">stakeholders. The </w:t>
      </w:r>
      <w:r w:rsidR="009D634B">
        <w:rPr>
          <w:rFonts w:ascii="Cambria" w:hAnsi="Cambria"/>
          <w:sz w:val="26"/>
          <w:szCs w:val="26"/>
        </w:rPr>
        <w:t>p</w:t>
      </w:r>
      <w:r>
        <w:rPr>
          <w:rFonts w:ascii="Cambria" w:hAnsi="Cambria"/>
          <w:sz w:val="26"/>
          <w:szCs w:val="26"/>
        </w:rPr>
        <w:t>ublic is in</w:t>
      </w:r>
      <w:r w:rsidR="00993A9E">
        <w:rPr>
          <w:rFonts w:ascii="Cambria" w:hAnsi="Cambria"/>
          <w:sz w:val="26"/>
          <w:szCs w:val="26"/>
        </w:rPr>
        <w:t>vited to make comments, submit memoranda and</w:t>
      </w:r>
      <w:r>
        <w:rPr>
          <w:rFonts w:ascii="Cambria" w:hAnsi="Cambria"/>
          <w:sz w:val="26"/>
          <w:szCs w:val="26"/>
        </w:rPr>
        <w:t xml:space="preserve"> </w:t>
      </w:r>
      <w:r w:rsidR="00993A9E">
        <w:rPr>
          <w:rFonts w:ascii="Cambria" w:hAnsi="Cambria"/>
          <w:sz w:val="26"/>
          <w:szCs w:val="26"/>
        </w:rPr>
        <w:t xml:space="preserve">track the review process through </w:t>
      </w:r>
      <w:hyperlink r:id="rId4" w:history="1">
        <w:r w:rsidR="00993A9E" w:rsidRPr="00B235CC">
          <w:rPr>
            <w:rStyle w:val="Hyperlink"/>
            <w:rFonts w:ascii="Cambria" w:hAnsi="Cambria"/>
            <w:sz w:val="26"/>
            <w:szCs w:val="26"/>
          </w:rPr>
          <w:t>www.counterterrorism.go.ke/nscve</w:t>
        </w:r>
      </w:hyperlink>
      <w:r w:rsidR="00993A9E">
        <w:rPr>
          <w:rFonts w:ascii="Cambria" w:hAnsi="Cambria"/>
          <w:sz w:val="26"/>
          <w:szCs w:val="26"/>
        </w:rPr>
        <w:t xml:space="preserve">. Regular updates, notices of community engagements across the country, discussions and debates will be posted on the page. </w:t>
      </w:r>
    </w:p>
    <w:p w14:paraId="1CD9A9CA" w14:textId="77777777" w:rsidR="00993A9E" w:rsidRDefault="00993A9E" w:rsidP="00993A9E">
      <w:pPr>
        <w:jc w:val="both"/>
        <w:rPr>
          <w:rFonts w:ascii="Cambria" w:hAnsi="Cambria"/>
          <w:sz w:val="26"/>
          <w:szCs w:val="26"/>
        </w:rPr>
      </w:pPr>
    </w:p>
    <w:p w14:paraId="384190B0" w14:textId="76FD3D96" w:rsidR="007C1A05" w:rsidRDefault="00993A9E" w:rsidP="00993A9E">
      <w:pPr>
        <w:jc w:val="both"/>
        <w:rPr>
          <w:rFonts w:ascii="Cambria" w:hAnsi="Cambria"/>
          <w:sz w:val="26"/>
          <w:szCs w:val="26"/>
        </w:rPr>
      </w:pPr>
      <w:r>
        <w:rPr>
          <w:rFonts w:ascii="Cambria" w:hAnsi="Cambria"/>
          <w:sz w:val="26"/>
          <w:szCs w:val="26"/>
        </w:rPr>
        <w:t xml:space="preserve">Stakeholders are also invited to make submissions or seek clarification through </w:t>
      </w:r>
      <w:hyperlink r:id="rId5" w:history="1">
        <w:r w:rsidRPr="00B235CC">
          <w:rPr>
            <w:rStyle w:val="Hyperlink"/>
            <w:rFonts w:ascii="Cambria" w:hAnsi="Cambria"/>
            <w:sz w:val="26"/>
            <w:szCs w:val="26"/>
          </w:rPr>
          <w:t>nscve@counterterrorism.go.ke</w:t>
        </w:r>
      </w:hyperlink>
      <w:r>
        <w:rPr>
          <w:rFonts w:ascii="Cambria" w:hAnsi="Cambria"/>
          <w:sz w:val="26"/>
          <w:szCs w:val="26"/>
        </w:rPr>
        <w:t>, our various social media handles or their respective County Engagement Forum.</w:t>
      </w:r>
    </w:p>
    <w:p w14:paraId="4F12FF2F" w14:textId="77777777" w:rsidR="00993A9E" w:rsidRDefault="00993A9E" w:rsidP="00993A9E">
      <w:pPr>
        <w:jc w:val="both"/>
        <w:rPr>
          <w:rFonts w:ascii="Cambria" w:hAnsi="Cambria"/>
          <w:sz w:val="26"/>
          <w:szCs w:val="26"/>
        </w:rPr>
      </w:pPr>
    </w:p>
    <w:p w14:paraId="40D6C00B" w14:textId="460BC5DD" w:rsidR="00993A9E" w:rsidRDefault="00993A9E" w:rsidP="00993A9E">
      <w:pPr>
        <w:jc w:val="both"/>
        <w:rPr>
          <w:rFonts w:ascii="Cambria" w:hAnsi="Cambria"/>
          <w:sz w:val="26"/>
          <w:szCs w:val="26"/>
        </w:rPr>
      </w:pPr>
      <w:r>
        <w:rPr>
          <w:rFonts w:ascii="Cambria" w:hAnsi="Cambria"/>
          <w:sz w:val="26"/>
          <w:szCs w:val="26"/>
        </w:rPr>
        <w:t>Public engagements will be ongoing for a period of four months culminating with the validation and adoption of the revised strategy in September, 2023.</w:t>
      </w:r>
    </w:p>
    <w:p w14:paraId="072E9D1A" w14:textId="082DE32B" w:rsidR="00993A9E" w:rsidRDefault="00993A9E" w:rsidP="00993A9E">
      <w:pPr>
        <w:jc w:val="both"/>
        <w:rPr>
          <w:rFonts w:ascii="Cambria" w:hAnsi="Cambria"/>
          <w:sz w:val="26"/>
          <w:szCs w:val="26"/>
        </w:rPr>
      </w:pPr>
    </w:p>
    <w:p w14:paraId="5038F4DE" w14:textId="32C10FD8" w:rsidR="00993A9E" w:rsidRPr="007C1A05" w:rsidRDefault="00993A9E" w:rsidP="00993A9E">
      <w:pPr>
        <w:jc w:val="both"/>
        <w:rPr>
          <w:rFonts w:ascii="Cambria" w:hAnsi="Cambria"/>
          <w:sz w:val="26"/>
          <w:szCs w:val="26"/>
        </w:rPr>
      </w:pPr>
      <w:r>
        <w:rPr>
          <w:rFonts w:ascii="Cambria" w:hAnsi="Cambria"/>
          <w:sz w:val="26"/>
          <w:szCs w:val="26"/>
        </w:rPr>
        <w:lastRenderedPageBreak/>
        <w:t>(Contacts Bar)</w:t>
      </w:r>
    </w:p>
    <w:sectPr w:rsidR="00993A9E" w:rsidRPr="007C1A05" w:rsidSect="00DC320D">
      <w:pgSz w:w="12240" w:h="15840"/>
      <w:pgMar w:top="993"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C1A05"/>
    <w:rsid w:val="00075BA9"/>
    <w:rsid w:val="000F2388"/>
    <w:rsid w:val="001E13D6"/>
    <w:rsid w:val="00366A22"/>
    <w:rsid w:val="00370198"/>
    <w:rsid w:val="00505E95"/>
    <w:rsid w:val="0069690E"/>
    <w:rsid w:val="007C1A05"/>
    <w:rsid w:val="00991C23"/>
    <w:rsid w:val="00993A9E"/>
    <w:rsid w:val="009D634B"/>
    <w:rsid w:val="00AB5171"/>
    <w:rsid w:val="00B2651C"/>
    <w:rsid w:val="00C84203"/>
    <w:rsid w:val="00DC320D"/>
    <w:rsid w:val="00EC5826"/>
    <w:rsid w:val="00F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A2BB"/>
  <w15:chartTrackingRefBased/>
  <w15:docId w15:val="{344E27AD-6CD4-4571-9FFC-6C8E3C4C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A9E"/>
    <w:rPr>
      <w:color w:val="0563C1" w:themeColor="hyperlink"/>
      <w:u w:val="single"/>
    </w:rPr>
  </w:style>
  <w:style w:type="character" w:styleId="UnresolvedMention">
    <w:name w:val="Unresolved Mention"/>
    <w:basedOn w:val="DefaultParagraphFont"/>
    <w:uiPriority w:val="99"/>
    <w:semiHidden/>
    <w:unhideWhenUsed/>
    <w:rsid w:val="00993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scve@counterterrorism.go.ke" TargetMode="External"/><Relationship Id="rId4" Type="http://schemas.openxmlformats.org/officeDocument/2006/relationships/hyperlink" Target="http://www.counterterrorism.go.ke/nsc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Koigu Ndegwa</dc:creator>
  <cp:keywords/>
  <dc:description/>
  <cp:lastModifiedBy>Koigu Ndegwa</cp:lastModifiedBy>
  <cp:revision>3</cp:revision>
  <dcterms:created xsi:type="dcterms:W3CDTF">2023-05-22T13:10:00Z</dcterms:created>
  <dcterms:modified xsi:type="dcterms:W3CDTF">2023-05-30T15:02:00Z</dcterms:modified>
</cp:coreProperties>
</file>